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14D4" w:rsidRDefault="001414D4">
      <w:pPr>
        <w:widowControl w:val="0"/>
        <w:pBdr>
          <w:top w:val="nil"/>
          <w:left w:val="nil"/>
          <w:bottom w:val="nil"/>
          <w:right w:val="nil"/>
          <w:between w:val="nil"/>
        </w:pBdr>
        <w:spacing w:after="0"/>
        <w:rPr>
          <w:rFonts w:ascii="Arial" w:eastAsia="Arial" w:hAnsi="Arial" w:cs="Arial"/>
          <w:color w:val="000000"/>
        </w:rPr>
      </w:pPr>
    </w:p>
    <w:tbl>
      <w:tblPr>
        <w:tblStyle w:val="a"/>
        <w:tblW w:w="9823"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3"/>
        <w:gridCol w:w="3855"/>
        <w:gridCol w:w="1755"/>
        <w:gridCol w:w="1890"/>
      </w:tblGrid>
      <w:tr w:rsidR="001414D4">
        <w:tc>
          <w:tcPr>
            <w:tcW w:w="2323" w:type="dxa"/>
            <w:shd w:val="clear" w:color="auto" w:fill="auto"/>
            <w:vAlign w:val="center"/>
          </w:tcPr>
          <w:p w:rsidR="001414D4" w:rsidRDefault="008A6DEF">
            <w:pPr>
              <w:pBdr>
                <w:top w:val="nil"/>
                <w:left w:val="nil"/>
                <w:bottom w:val="nil"/>
                <w:right w:val="nil"/>
                <w:between w:val="nil"/>
              </w:pBdr>
              <w:spacing w:after="0"/>
              <w:jc w:val="both"/>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Course Name:</w:t>
            </w:r>
          </w:p>
        </w:tc>
        <w:tc>
          <w:tcPr>
            <w:tcW w:w="3855" w:type="dxa"/>
            <w:shd w:val="clear" w:color="auto" w:fill="auto"/>
            <w:vAlign w:val="center"/>
          </w:tcPr>
          <w:p w:rsidR="001414D4" w:rsidRDefault="008A6DEF">
            <w:p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Sensors in Augmented and Virtual Reality </w:t>
            </w:r>
          </w:p>
        </w:tc>
        <w:tc>
          <w:tcPr>
            <w:tcW w:w="1755" w:type="dxa"/>
            <w:shd w:val="clear" w:color="auto" w:fill="auto"/>
            <w:vAlign w:val="center"/>
          </w:tcPr>
          <w:p w:rsidR="001414D4" w:rsidRDefault="008A6DEF">
            <w:pPr>
              <w:pBdr>
                <w:top w:val="nil"/>
                <w:left w:val="nil"/>
                <w:bottom w:val="nil"/>
                <w:right w:val="nil"/>
                <w:between w:val="nil"/>
              </w:pBdr>
              <w:spacing w:after="0"/>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Semester:</w:t>
            </w:r>
          </w:p>
        </w:tc>
        <w:tc>
          <w:tcPr>
            <w:tcW w:w="1890" w:type="dxa"/>
            <w:vAlign w:val="center"/>
          </w:tcPr>
          <w:p w:rsidR="001414D4" w:rsidRDefault="008A6DEF">
            <w:p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IV</w:t>
            </w:r>
          </w:p>
        </w:tc>
      </w:tr>
      <w:tr w:rsidR="001414D4">
        <w:tc>
          <w:tcPr>
            <w:tcW w:w="2323" w:type="dxa"/>
            <w:shd w:val="clear" w:color="auto" w:fill="auto"/>
            <w:vAlign w:val="center"/>
          </w:tcPr>
          <w:p w:rsidR="001414D4" w:rsidRDefault="008A6DEF">
            <w:pPr>
              <w:pBdr>
                <w:top w:val="nil"/>
                <w:left w:val="nil"/>
                <w:bottom w:val="nil"/>
                <w:right w:val="nil"/>
                <w:between w:val="nil"/>
              </w:pBdr>
              <w:spacing w:after="0"/>
              <w:jc w:val="both"/>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Date of Performance:</w:t>
            </w:r>
          </w:p>
        </w:tc>
        <w:tc>
          <w:tcPr>
            <w:tcW w:w="3855" w:type="dxa"/>
            <w:shd w:val="clear" w:color="auto" w:fill="auto"/>
            <w:vAlign w:val="center"/>
          </w:tcPr>
          <w:p w:rsidR="001414D4" w:rsidRDefault="001414D4">
            <w:pPr>
              <w:pBdr>
                <w:top w:val="nil"/>
                <w:left w:val="nil"/>
                <w:bottom w:val="nil"/>
                <w:right w:val="nil"/>
                <w:between w:val="nil"/>
              </w:pBdr>
              <w:spacing w:after="0"/>
              <w:rPr>
                <w:rFonts w:ascii="Times New Roman" w:eastAsia="Times New Roman" w:hAnsi="Times New Roman" w:cs="Times New Roman"/>
                <w:b/>
                <w:color w:val="000000"/>
                <w:sz w:val="24"/>
                <w:szCs w:val="24"/>
              </w:rPr>
            </w:pPr>
          </w:p>
        </w:tc>
        <w:tc>
          <w:tcPr>
            <w:tcW w:w="1755" w:type="dxa"/>
            <w:shd w:val="clear" w:color="auto" w:fill="auto"/>
            <w:vAlign w:val="center"/>
          </w:tcPr>
          <w:p w:rsidR="001414D4" w:rsidRDefault="008A6DEF">
            <w:pPr>
              <w:pBdr>
                <w:top w:val="nil"/>
                <w:left w:val="nil"/>
                <w:bottom w:val="nil"/>
                <w:right w:val="nil"/>
                <w:between w:val="nil"/>
              </w:pBdr>
              <w:spacing w:after="0"/>
              <w:jc w:val="both"/>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Batch No:</w:t>
            </w:r>
          </w:p>
        </w:tc>
        <w:tc>
          <w:tcPr>
            <w:tcW w:w="1890" w:type="dxa"/>
            <w:vAlign w:val="center"/>
          </w:tcPr>
          <w:p w:rsidR="001414D4" w:rsidRDefault="001414D4">
            <w:pPr>
              <w:pBdr>
                <w:top w:val="nil"/>
                <w:left w:val="nil"/>
                <w:bottom w:val="nil"/>
                <w:right w:val="nil"/>
                <w:between w:val="nil"/>
              </w:pBdr>
              <w:spacing w:after="0"/>
              <w:rPr>
                <w:rFonts w:ascii="Times New Roman" w:eastAsia="Times New Roman" w:hAnsi="Times New Roman" w:cs="Times New Roman"/>
                <w:b/>
                <w:color w:val="000000"/>
                <w:sz w:val="24"/>
                <w:szCs w:val="24"/>
              </w:rPr>
            </w:pPr>
          </w:p>
        </w:tc>
      </w:tr>
      <w:tr w:rsidR="001414D4">
        <w:tc>
          <w:tcPr>
            <w:tcW w:w="2323" w:type="dxa"/>
            <w:shd w:val="clear" w:color="auto" w:fill="auto"/>
            <w:vAlign w:val="center"/>
          </w:tcPr>
          <w:p w:rsidR="001414D4" w:rsidRDefault="008A6DEF">
            <w:pPr>
              <w:pBdr>
                <w:top w:val="nil"/>
                <w:left w:val="nil"/>
                <w:bottom w:val="nil"/>
                <w:right w:val="nil"/>
                <w:between w:val="nil"/>
              </w:pBdr>
              <w:spacing w:after="0"/>
              <w:jc w:val="both"/>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Faculty Name:</w:t>
            </w:r>
          </w:p>
        </w:tc>
        <w:tc>
          <w:tcPr>
            <w:tcW w:w="3855" w:type="dxa"/>
            <w:shd w:val="clear" w:color="auto" w:fill="auto"/>
            <w:vAlign w:val="center"/>
          </w:tcPr>
          <w:p w:rsidR="001414D4" w:rsidRDefault="007E456E">
            <w:p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Ms. Megha Sharma</w:t>
            </w:r>
            <w:bookmarkStart w:id="0" w:name="_GoBack"/>
            <w:bookmarkEnd w:id="0"/>
          </w:p>
        </w:tc>
        <w:tc>
          <w:tcPr>
            <w:tcW w:w="1755" w:type="dxa"/>
            <w:shd w:val="clear" w:color="auto" w:fill="auto"/>
            <w:vAlign w:val="center"/>
          </w:tcPr>
          <w:p w:rsidR="001414D4" w:rsidRDefault="008A6DEF">
            <w:pPr>
              <w:pBdr>
                <w:top w:val="nil"/>
                <w:left w:val="nil"/>
                <w:bottom w:val="nil"/>
                <w:right w:val="nil"/>
                <w:between w:val="nil"/>
              </w:pBdr>
              <w:spacing w:after="0"/>
              <w:jc w:val="both"/>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Roll No:</w:t>
            </w:r>
          </w:p>
        </w:tc>
        <w:tc>
          <w:tcPr>
            <w:tcW w:w="1890" w:type="dxa"/>
            <w:vAlign w:val="center"/>
          </w:tcPr>
          <w:p w:rsidR="001414D4" w:rsidRDefault="008A6DEF">
            <w:p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16010320045</w:t>
            </w:r>
          </w:p>
        </w:tc>
      </w:tr>
      <w:tr w:rsidR="001414D4">
        <w:tc>
          <w:tcPr>
            <w:tcW w:w="2323" w:type="dxa"/>
            <w:shd w:val="clear" w:color="auto" w:fill="auto"/>
            <w:vAlign w:val="center"/>
          </w:tcPr>
          <w:p w:rsidR="001414D4" w:rsidRDefault="008A6DEF">
            <w:pPr>
              <w:pBdr>
                <w:top w:val="nil"/>
                <w:left w:val="nil"/>
                <w:bottom w:val="nil"/>
                <w:right w:val="nil"/>
                <w:between w:val="nil"/>
              </w:pBdr>
              <w:spacing w:after="0"/>
              <w:jc w:val="both"/>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Faculty Sign &amp; Date:</w:t>
            </w:r>
          </w:p>
        </w:tc>
        <w:tc>
          <w:tcPr>
            <w:tcW w:w="3855" w:type="dxa"/>
            <w:shd w:val="clear" w:color="auto" w:fill="auto"/>
            <w:vAlign w:val="center"/>
          </w:tcPr>
          <w:p w:rsidR="001414D4" w:rsidRDefault="001414D4">
            <w:pPr>
              <w:pBdr>
                <w:top w:val="nil"/>
                <w:left w:val="nil"/>
                <w:bottom w:val="nil"/>
                <w:right w:val="nil"/>
                <w:between w:val="nil"/>
              </w:pBdr>
              <w:spacing w:after="0"/>
              <w:rPr>
                <w:rFonts w:ascii="Times New Roman" w:eastAsia="Times New Roman" w:hAnsi="Times New Roman" w:cs="Times New Roman"/>
                <w:b/>
                <w:color w:val="000000"/>
                <w:sz w:val="24"/>
                <w:szCs w:val="24"/>
              </w:rPr>
            </w:pPr>
          </w:p>
        </w:tc>
        <w:tc>
          <w:tcPr>
            <w:tcW w:w="1755" w:type="dxa"/>
            <w:shd w:val="clear" w:color="auto" w:fill="auto"/>
            <w:vAlign w:val="center"/>
          </w:tcPr>
          <w:p w:rsidR="001414D4" w:rsidRDefault="008A6DEF">
            <w:pPr>
              <w:pBdr>
                <w:top w:val="nil"/>
                <w:left w:val="nil"/>
                <w:bottom w:val="nil"/>
                <w:right w:val="nil"/>
                <w:between w:val="nil"/>
              </w:pBdr>
              <w:spacing w:after="0"/>
              <w:jc w:val="both"/>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Grade/Marks:</w:t>
            </w:r>
          </w:p>
        </w:tc>
        <w:tc>
          <w:tcPr>
            <w:tcW w:w="1890" w:type="dxa"/>
            <w:vAlign w:val="center"/>
          </w:tcPr>
          <w:p w:rsidR="001414D4" w:rsidRDefault="001414D4">
            <w:pPr>
              <w:pBdr>
                <w:top w:val="nil"/>
                <w:left w:val="nil"/>
                <w:bottom w:val="nil"/>
                <w:right w:val="nil"/>
                <w:between w:val="nil"/>
              </w:pBdr>
              <w:spacing w:after="0"/>
              <w:rPr>
                <w:rFonts w:ascii="Times New Roman" w:eastAsia="Times New Roman" w:hAnsi="Times New Roman" w:cs="Times New Roman"/>
                <w:b/>
                <w:color w:val="000000"/>
                <w:sz w:val="24"/>
                <w:szCs w:val="24"/>
              </w:rPr>
            </w:pPr>
          </w:p>
        </w:tc>
      </w:tr>
    </w:tbl>
    <w:p w:rsidR="001414D4" w:rsidRDefault="001414D4">
      <w:pPr>
        <w:rPr>
          <w:rFonts w:ascii="Times New Roman" w:eastAsia="Times New Roman" w:hAnsi="Times New Roman" w:cs="Times New Roman"/>
          <w:b/>
          <w:sz w:val="28"/>
          <w:szCs w:val="28"/>
        </w:rPr>
      </w:pPr>
    </w:p>
    <w:p w:rsidR="001414D4" w:rsidRDefault="001414D4">
      <w:pPr>
        <w:rPr>
          <w:rFonts w:ascii="Times New Roman" w:eastAsia="Times New Roman" w:hAnsi="Times New Roman" w:cs="Times New Roman"/>
          <w:b/>
          <w:sz w:val="28"/>
          <w:szCs w:val="28"/>
        </w:rPr>
      </w:pPr>
    </w:p>
    <w:p w:rsidR="001414D4" w:rsidRDefault="001414D4">
      <w:pPr>
        <w:shd w:val="clear" w:color="auto" w:fill="FFFFFF"/>
        <w:spacing w:before="280" w:after="280" w:line="240" w:lineRule="auto"/>
        <w:rPr>
          <w:rFonts w:ascii="Times New Roman" w:eastAsia="Times New Roman" w:hAnsi="Times New Roman" w:cs="Times New Roman"/>
          <w:b/>
          <w:sz w:val="28"/>
          <w:szCs w:val="28"/>
        </w:rPr>
      </w:pPr>
    </w:p>
    <w:p w:rsidR="001414D4" w:rsidRDefault="001414D4">
      <w:pPr>
        <w:shd w:val="clear" w:color="auto" w:fill="FFFFFF"/>
        <w:spacing w:after="0" w:line="240" w:lineRule="auto"/>
        <w:ind w:left="-709"/>
        <w:jc w:val="center"/>
        <w:rPr>
          <w:rFonts w:ascii="Times New Roman" w:eastAsia="Times New Roman" w:hAnsi="Times New Roman" w:cs="Times New Roman"/>
          <w:b/>
          <w:color w:val="BC202E"/>
          <w:sz w:val="28"/>
          <w:szCs w:val="28"/>
        </w:rPr>
      </w:pPr>
    </w:p>
    <w:p w:rsidR="001414D4" w:rsidRDefault="00572441">
      <w:pPr>
        <w:shd w:val="clear" w:color="auto" w:fill="FFFFFF"/>
        <w:spacing w:after="0" w:line="240" w:lineRule="auto"/>
        <w:ind w:left="-709"/>
        <w:jc w:val="center"/>
        <w:rPr>
          <w:rFonts w:ascii="Times New Roman" w:eastAsia="Times New Roman" w:hAnsi="Times New Roman" w:cs="Times New Roman"/>
          <w:b/>
          <w:color w:val="BC202E"/>
          <w:sz w:val="20"/>
          <w:szCs w:val="20"/>
        </w:rPr>
      </w:pPr>
      <w:r>
        <w:rPr>
          <w:rFonts w:ascii="Times New Roman" w:eastAsia="Times New Roman" w:hAnsi="Times New Roman" w:cs="Times New Roman"/>
          <w:b/>
          <w:color w:val="BC202E"/>
          <w:sz w:val="28"/>
          <w:szCs w:val="28"/>
        </w:rPr>
        <w:t>Experiment No: 6</w:t>
      </w:r>
    </w:p>
    <w:p w:rsidR="001414D4" w:rsidRDefault="008A6DEF">
      <w:pPr>
        <w:shd w:val="clear" w:color="auto" w:fill="FFFFFF"/>
        <w:spacing w:after="0" w:line="240" w:lineRule="auto"/>
        <w:ind w:left="-709"/>
        <w:jc w:val="center"/>
        <w:rPr>
          <w:rFonts w:ascii="Arial" w:eastAsia="Arial" w:hAnsi="Arial" w:cs="Arial"/>
          <w:b/>
          <w:color w:val="222222"/>
          <w:sz w:val="28"/>
          <w:szCs w:val="28"/>
        </w:rPr>
      </w:pPr>
      <w:r>
        <w:rPr>
          <w:rFonts w:ascii="Times New Roman" w:eastAsia="Times New Roman" w:hAnsi="Times New Roman" w:cs="Times New Roman"/>
          <w:b/>
          <w:color w:val="BC202E"/>
          <w:sz w:val="28"/>
          <w:szCs w:val="28"/>
        </w:rPr>
        <w:t>Title:</w:t>
      </w:r>
      <w:r>
        <w:rPr>
          <w:rFonts w:ascii="Times New Roman" w:eastAsia="Times New Roman" w:hAnsi="Times New Roman" w:cs="Times New Roman"/>
          <w:b/>
          <w:sz w:val="28"/>
          <w:szCs w:val="28"/>
        </w:rPr>
        <w:t xml:space="preserve"> Interfacing of Pneumatic Actuators</w:t>
      </w:r>
    </w:p>
    <w:p w:rsidR="001414D4" w:rsidRDefault="001414D4">
      <w:pPr>
        <w:shd w:val="clear" w:color="auto" w:fill="FFFFFF"/>
        <w:spacing w:after="0" w:line="240" w:lineRule="auto"/>
        <w:ind w:left="-709"/>
        <w:rPr>
          <w:rFonts w:ascii="Times New Roman" w:eastAsia="Times New Roman" w:hAnsi="Times New Roman" w:cs="Times New Roman"/>
          <w:b/>
          <w:sz w:val="24"/>
          <w:szCs w:val="24"/>
        </w:rPr>
      </w:pPr>
    </w:p>
    <w:tbl>
      <w:tblPr>
        <w:tblStyle w:val="a0"/>
        <w:tblW w:w="9782"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1414D4">
        <w:tc>
          <w:tcPr>
            <w:tcW w:w="9782" w:type="dxa"/>
          </w:tcPr>
          <w:p w:rsidR="001414D4" w:rsidRDefault="008A6DEF">
            <w:pPr>
              <w:shd w:val="clear" w:color="auto" w:fill="FFFFFF"/>
              <w:ind w:left="-709" w:firstLine="709"/>
              <w:rPr>
                <w:rFonts w:ascii="Arial" w:eastAsia="Arial" w:hAnsi="Arial" w:cs="Arial"/>
                <w:b/>
                <w:color w:val="222222"/>
                <w:sz w:val="24"/>
                <w:szCs w:val="24"/>
              </w:rPr>
            </w:pPr>
            <w:r>
              <w:rPr>
                <w:rFonts w:ascii="Times New Roman" w:eastAsia="Times New Roman" w:hAnsi="Times New Roman" w:cs="Times New Roman"/>
                <w:b/>
                <w:color w:val="BC202E"/>
                <w:sz w:val="24"/>
                <w:szCs w:val="24"/>
              </w:rPr>
              <w:t>Aim and Objective of the Experiment:</w:t>
            </w:r>
          </w:p>
        </w:tc>
      </w:tr>
      <w:tr w:rsidR="001414D4">
        <w:tc>
          <w:tcPr>
            <w:tcW w:w="9782" w:type="dxa"/>
          </w:tcPr>
          <w:p w:rsidR="001414D4" w:rsidRDefault="008A6DE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learn working of Pneumatic actuator</w:t>
            </w:r>
          </w:p>
        </w:tc>
      </w:tr>
    </w:tbl>
    <w:p w:rsidR="001414D4" w:rsidRDefault="001414D4">
      <w:pPr>
        <w:shd w:val="clear" w:color="auto" w:fill="FFFFFF"/>
        <w:spacing w:after="0" w:line="240" w:lineRule="auto"/>
        <w:ind w:left="-709"/>
        <w:rPr>
          <w:rFonts w:ascii="Times New Roman" w:eastAsia="Times New Roman" w:hAnsi="Times New Roman" w:cs="Times New Roman"/>
          <w:b/>
          <w:sz w:val="24"/>
          <w:szCs w:val="24"/>
        </w:rPr>
      </w:pPr>
    </w:p>
    <w:tbl>
      <w:tblPr>
        <w:tblStyle w:val="a1"/>
        <w:tblW w:w="9782"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1414D4">
        <w:tc>
          <w:tcPr>
            <w:tcW w:w="9782" w:type="dxa"/>
          </w:tcPr>
          <w:p w:rsidR="001414D4" w:rsidRDefault="008A6DEF">
            <w:pPr>
              <w:widowControl w:val="0"/>
              <w:spacing w:line="264" w:lineRule="auto"/>
              <w:jc w:val="both"/>
              <w:rPr>
                <w:rFonts w:ascii="Times New Roman" w:eastAsia="Times New Roman" w:hAnsi="Times New Roman" w:cs="Times New Roman"/>
                <w:b/>
                <w:sz w:val="24"/>
                <w:szCs w:val="24"/>
              </w:rPr>
            </w:pPr>
            <w:r>
              <w:rPr>
                <w:rFonts w:ascii="Times New Roman" w:eastAsia="Times New Roman" w:hAnsi="Times New Roman" w:cs="Times New Roman"/>
                <w:b/>
                <w:color w:val="BC202E"/>
                <w:sz w:val="24"/>
                <w:szCs w:val="24"/>
              </w:rPr>
              <w:t>COs to be achieved:</w:t>
            </w:r>
            <w:r>
              <w:rPr>
                <w:rFonts w:ascii="Times New Roman" w:eastAsia="Times New Roman" w:hAnsi="Times New Roman" w:cs="Times New Roman"/>
                <w:b/>
                <w:sz w:val="24"/>
                <w:szCs w:val="24"/>
              </w:rPr>
              <w:t xml:space="preserve"> </w:t>
            </w:r>
          </w:p>
        </w:tc>
      </w:tr>
      <w:tr w:rsidR="001414D4">
        <w:tc>
          <w:tcPr>
            <w:tcW w:w="9782" w:type="dxa"/>
          </w:tcPr>
          <w:p w:rsidR="001414D4" w:rsidRDefault="008A6DEF">
            <w:pPr>
              <w:widowControl w:val="0"/>
              <w:spacing w:line="264"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CO3: Understand advanced sensors and actuators used in Virtual reality hardware</w:t>
            </w:r>
          </w:p>
          <w:p w:rsidR="001414D4" w:rsidRDefault="008A6DEF">
            <w:pPr>
              <w:widowControl w:val="0"/>
              <w:spacing w:line="264"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CO4: Understand advanced sensors and actuators used in Augmented reality</w:t>
            </w:r>
          </w:p>
          <w:p w:rsidR="001414D4" w:rsidRDefault="008A6DEF">
            <w:pPr>
              <w:widowControl w:val="0"/>
              <w:spacing w:line="264"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CO5: Interface sensors and actuators to AR and VR systems</w:t>
            </w:r>
          </w:p>
        </w:tc>
      </w:tr>
    </w:tbl>
    <w:p w:rsidR="001414D4" w:rsidRDefault="001414D4">
      <w:pPr>
        <w:widowControl w:val="0"/>
        <w:spacing w:after="0" w:line="264" w:lineRule="auto"/>
        <w:ind w:hanging="851"/>
        <w:jc w:val="both"/>
        <w:rPr>
          <w:rFonts w:ascii="Times New Roman" w:eastAsia="Times New Roman" w:hAnsi="Times New Roman" w:cs="Times New Roman"/>
          <w:b/>
          <w:sz w:val="24"/>
          <w:szCs w:val="24"/>
        </w:rPr>
      </w:pPr>
    </w:p>
    <w:tbl>
      <w:tblPr>
        <w:tblStyle w:val="a2"/>
        <w:tblW w:w="9782"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1414D4">
        <w:tc>
          <w:tcPr>
            <w:tcW w:w="9782" w:type="dxa"/>
          </w:tcPr>
          <w:p w:rsidR="001414D4" w:rsidRDefault="008A6DEF">
            <w:pPr>
              <w:shd w:val="clear" w:color="auto" w:fill="FFFFFF"/>
              <w:ind w:left="-709" w:firstLine="709"/>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Theory:</w:t>
            </w:r>
          </w:p>
          <w:p w:rsidR="001414D4" w:rsidRDefault="008A6DEF">
            <w:pPr>
              <w:numPr>
                <w:ilvl w:val="0"/>
                <w:numId w:val="2"/>
              </w:numPr>
              <w:pBdr>
                <w:top w:val="nil"/>
                <w:left w:val="nil"/>
                <w:bottom w:val="nil"/>
                <w:right w:val="nil"/>
                <w:between w:val="nil"/>
              </w:pBdr>
              <w:shd w:val="clear" w:color="auto" w:fill="FFFFFF"/>
              <w:spacing w:after="200" w:line="276" w:lineRule="auto"/>
              <w:rPr>
                <w:color w:val="000000"/>
                <w:sz w:val="24"/>
                <w:szCs w:val="24"/>
              </w:rPr>
            </w:pPr>
            <w:r>
              <w:rPr>
                <w:rFonts w:ascii="Times New Roman" w:eastAsia="Times New Roman" w:hAnsi="Times New Roman" w:cs="Times New Roman"/>
                <w:color w:val="000000"/>
                <w:sz w:val="24"/>
                <w:szCs w:val="24"/>
              </w:rPr>
              <w:t>A pneumatic cylinder is a mechanical device that converts compressed air energy into a reciprocating linear motion. A double-acting cylinder uses compressed air to move a piston in and out, while a single-acting cylinder uses compressed air for one-way movement and a return spring for the other. They have numerous accessories, like sensors to detect the position of the piston and different mounting accessories to mount the cylinder or add components to the end of the piston. A wide range of industries requiring linear motion use pneumatic cylinders since they are simple to use and are a cost-efficient solution. They are also referred to as air cylinders.</w:t>
            </w:r>
          </w:p>
          <w:p w:rsidR="001414D4" w:rsidRDefault="008A6DEF">
            <w:pPr>
              <w:shd w:val="clear" w:color="auto" w:fill="FFFFFF"/>
              <w:spacing w:after="280"/>
              <w:jc w:val="center"/>
              <w:rPr>
                <w:rFonts w:ascii="Times New Roman" w:eastAsia="Times New Roman" w:hAnsi="Times New Roman" w:cs="Times New Roman"/>
                <w:b/>
                <w:color w:val="BC202E"/>
                <w:sz w:val="24"/>
                <w:szCs w:val="24"/>
              </w:rPr>
            </w:pPr>
            <w:r>
              <w:rPr>
                <w:rFonts w:ascii="Times New Roman" w:eastAsia="Times New Roman" w:hAnsi="Times New Roman" w:cs="Times New Roman"/>
                <w:b/>
                <w:noProof/>
                <w:color w:val="BC202E"/>
                <w:sz w:val="24"/>
                <w:szCs w:val="24"/>
              </w:rPr>
              <w:lastRenderedPageBreak/>
              <w:drawing>
                <wp:inline distT="0" distB="0" distL="0" distR="0">
                  <wp:extent cx="5942307" cy="3342548"/>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2307" cy="3342548"/>
                          </a:xfrm>
                          <a:prstGeom prst="rect">
                            <a:avLst/>
                          </a:prstGeom>
                          <a:ln/>
                        </pic:spPr>
                      </pic:pic>
                    </a:graphicData>
                  </a:graphic>
                </wp:inline>
              </w:drawing>
            </w:r>
          </w:p>
          <w:p w:rsidR="001414D4" w:rsidRDefault="008A6DEF">
            <w:pPr>
              <w:spacing w:before="280" w:after="2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Pneumatic cylinder working principle</w:t>
            </w:r>
          </w:p>
          <w:p w:rsidR="001414D4" w:rsidRDefault="008A6DEF">
            <w:pPr>
              <w:spacing w:before="280" w:after="2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Double-acting pneumatic cylinder</w:t>
            </w:r>
          </w:p>
          <w:p w:rsidR="001414D4" w:rsidRDefault="008A6DEF">
            <w:pPr>
              <w:spacing w:after="2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Double-acting pneumatic cylinders are the most common type since they give the user complete control of the piston movement. Figure 3 shows how the piston and piston rod move when compressed air enters the cap-end port and the rod-end port. A negative position is when the piston rod is retracted, and a positive position is when the piston rod is extended. When compressed air enters the cap-end port, it pushes the piston forward (positively), extending the piston rod (shown in Figure 3 A). Air is forced out of the rod-end port. To retract the piston rod, compressed air enters the rod-end port, forcing air out of the cap-end port, and forcing the piston to retract to the negative position (shown in Figure 3 B).</w:t>
            </w:r>
          </w:p>
          <w:p w:rsidR="001414D4" w:rsidRDefault="008A6DEF">
            <w:pP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762500" cy="927100"/>
                  <wp:effectExtent l="0" t="0" r="0" b="0"/>
                  <wp:docPr id="6" name="image4.png" descr="Double-acting cylinder working principle"/>
                  <wp:cNvGraphicFramePr/>
                  <a:graphic xmlns:a="http://schemas.openxmlformats.org/drawingml/2006/main">
                    <a:graphicData uri="http://schemas.openxmlformats.org/drawingml/2006/picture">
                      <pic:pic xmlns:pic="http://schemas.openxmlformats.org/drawingml/2006/picture">
                        <pic:nvPicPr>
                          <pic:cNvPr id="0" name="image4.png" descr="Double-acting cylinder working principle"/>
                          <pic:cNvPicPr preferRelativeResize="0"/>
                        </pic:nvPicPr>
                        <pic:blipFill>
                          <a:blip r:embed="rId9"/>
                          <a:srcRect/>
                          <a:stretch>
                            <a:fillRect/>
                          </a:stretch>
                        </pic:blipFill>
                        <pic:spPr>
                          <a:xfrm>
                            <a:off x="0" y="0"/>
                            <a:ext cx="4762500" cy="927100"/>
                          </a:xfrm>
                          <a:prstGeom prst="rect">
                            <a:avLst/>
                          </a:prstGeom>
                          <a:ln/>
                        </pic:spPr>
                      </pic:pic>
                    </a:graphicData>
                  </a:graphic>
                </wp:inline>
              </w:drawing>
            </w:r>
          </w:p>
          <w:p w:rsidR="001414D4" w:rsidRDefault="008A6DEF">
            <w:pPr>
              <w:pBdr>
                <w:bottom w:val="single" w:sz="12" w:space="11" w:color="FFCC00"/>
              </w:pBdr>
              <w:shd w:val="clear" w:color="auto" w:fill="F1F1F1"/>
              <w:spacing w:before="75" w:after="2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 Double-acting cylinder working principle with air going in (blue arrow) and air coming out (grey arrow). The left image shows positive movement (A). The right image shows negative movement (B).</w:t>
            </w:r>
          </w:p>
          <w:p w:rsidR="001414D4" w:rsidRDefault="008A6DEF">
            <w:pPr>
              <w:spacing w:after="2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Double-acting pneumatic cylinders allow the user full control, longer piston stroke length, and a constant output force through the entire stroke. They can also operate at higher cycling rates. </w:t>
            </w:r>
            <w:r>
              <w:rPr>
                <w:rFonts w:ascii="Times New Roman" w:eastAsia="Times New Roman" w:hAnsi="Times New Roman" w:cs="Times New Roman"/>
                <w:color w:val="000000"/>
                <w:sz w:val="24"/>
                <w:szCs w:val="24"/>
              </w:rPr>
              <w:lastRenderedPageBreak/>
              <w:t>However, a double-acting cylinder should not be used if the application requires a base position during fail-safe scenarios encase there is a loss in compressed air. Since they use compressed air for both directions, they also use more energy</w:t>
            </w:r>
          </w:p>
          <w:p w:rsidR="001414D4" w:rsidRDefault="008A6DEF">
            <w:pP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762500" cy="3009900"/>
                  <wp:effectExtent l="0" t="0" r="0" b="0"/>
                  <wp:docPr id="5" name="image2.jpg" descr="Double acting pneumatic cylinder in use in a pick and place application"/>
                  <wp:cNvGraphicFramePr/>
                  <a:graphic xmlns:a="http://schemas.openxmlformats.org/drawingml/2006/main">
                    <a:graphicData uri="http://schemas.openxmlformats.org/drawingml/2006/picture">
                      <pic:pic xmlns:pic="http://schemas.openxmlformats.org/drawingml/2006/picture">
                        <pic:nvPicPr>
                          <pic:cNvPr id="0" name="image2.jpg" descr="Double acting pneumatic cylinder in use in a pick and place application"/>
                          <pic:cNvPicPr preferRelativeResize="0"/>
                        </pic:nvPicPr>
                        <pic:blipFill>
                          <a:blip r:embed="rId10"/>
                          <a:srcRect/>
                          <a:stretch>
                            <a:fillRect/>
                          </a:stretch>
                        </pic:blipFill>
                        <pic:spPr>
                          <a:xfrm>
                            <a:off x="0" y="0"/>
                            <a:ext cx="4762500" cy="3009900"/>
                          </a:xfrm>
                          <a:prstGeom prst="rect">
                            <a:avLst/>
                          </a:prstGeom>
                          <a:ln/>
                        </pic:spPr>
                      </pic:pic>
                    </a:graphicData>
                  </a:graphic>
                </wp:inline>
              </w:drawing>
            </w:r>
          </w:p>
          <w:p w:rsidR="001414D4" w:rsidRDefault="008A6DEF">
            <w:pPr>
              <w:pBdr>
                <w:bottom w:val="single" w:sz="12" w:space="11" w:color="FFCC00"/>
              </w:pBdr>
              <w:shd w:val="clear" w:color="auto" w:fill="F1F1F1"/>
              <w:spacing w:before="75" w:after="2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3: Double-acting cylinders can be used in a wide variety of ways, here we see a vacuum pick and place application that uses a pneumatic cylinder to move the position of the suction cup.</w:t>
            </w:r>
          </w:p>
          <w:p w:rsidR="001414D4" w:rsidRDefault="008A6DEF">
            <w:pPr>
              <w:spacing w:before="280" w:after="2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Single-acting pneumatic cylinder</w:t>
            </w:r>
          </w:p>
          <w:p w:rsidR="001414D4" w:rsidRDefault="008A6DEF">
            <w:pPr>
              <w:spacing w:after="2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single-acting pneumatic cylinder only uses compressed air to drive the piston in one direction. A mechanical spring moves the piston in the opposite direction. Figure 4 shows the two design possibilities. Either the spring extends (Figure 4 A) or retracts (Figure 4 B) the piston. Single-acting cylinders are often used for fail-safe applications where it is required that the piston is in a certain position upon compressed air loss. Therefore, single-acting pneumatic cylinders have a "base" position.</w:t>
            </w:r>
          </w:p>
          <w:p w:rsidR="001414D4" w:rsidRDefault="008A6DEF">
            <w:pPr>
              <w:spacing w:after="2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Due to the mechanical spring, single-acting pneumatic cylinders do not provide a consistent output force throughout the full piston stroke length due to the opposing spring force. Furthermore, the stroke of single-acting cylinders is limited due to the space of the compressed spring. Therefore, the construction length of single-acting cylinders is longer than the actual stroke length.</w:t>
            </w:r>
          </w:p>
          <w:p w:rsidR="001414D4" w:rsidRDefault="008A6DEF">
            <w:pP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2857500" cy="3613150"/>
                  <wp:effectExtent l="0" t="0" r="0" b="0"/>
                  <wp:docPr id="8" name="image5.png" descr="Single-acting pneumatic cylinder working principle"/>
                  <wp:cNvGraphicFramePr/>
                  <a:graphic xmlns:a="http://schemas.openxmlformats.org/drawingml/2006/main">
                    <a:graphicData uri="http://schemas.openxmlformats.org/drawingml/2006/picture">
                      <pic:pic xmlns:pic="http://schemas.openxmlformats.org/drawingml/2006/picture">
                        <pic:nvPicPr>
                          <pic:cNvPr id="0" name="image5.png" descr="Single-acting pneumatic cylinder working principle"/>
                          <pic:cNvPicPr preferRelativeResize="0"/>
                        </pic:nvPicPr>
                        <pic:blipFill>
                          <a:blip r:embed="rId11"/>
                          <a:srcRect/>
                          <a:stretch>
                            <a:fillRect/>
                          </a:stretch>
                        </pic:blipFill>
                        <pic:spPr>
                          <a:xfrm>
                            <a:off x="0" y="0"/>
                            <a:ext cx="2857500" cy="3613150"/>
                          </a:xfrm>
                          <a:prstGeom prst="rect">
                            <a:avLst/>
                          </a:prstGeom>
                          <a:ln/>
                        </pic:spPr>
                      </pic:pic>
                    </a:graphicData>
                  </a:graphic>
                </wp:inline>
              </w:drawing>
            </w:r>
          </w:p>
          <w:p w:rsidR="001414D4" w:rsidRDefault="008A6DEF">
            <w:pPr>
              <w:pBdr>
                <w:bottom w:val="single" w:sz="12" w:space="11" w:color="FFCC00"/>
              </w:pBdr>
              <w:shd w:val="clear" w:color="auto" w:fill="F1F1F1"/>
              <w:spacing w:before="75" w:after="2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4: Single-acting pneumatic cylinder working principle. Compressed air is used to move the piston in one direction, and a spring either extends the piston (A) or retracts it (B).</w:t>
            </w:r>
          </w:p>
          <w:p w:rsidR="001414D4" w:rsidRDefault="001414D4">
            <w:pPr>
              <w:shd w:val="clear" w:color="auto" w:fill="FFFFFF"/>
              <w:rPr>
                <w:rFonts w:ascii="Times New Roman" w:eastAsia="Times New Roman" w:hAnsi="Times New Roman" w:cs="Times New Roman"/>
                <w:b/>
                <w:color w:val="BC202E"/>
                <w:sz w:val="24"/>
                <w:szCs w:val="24"/>
              </w:rPr>
            </w:pPr>
          </w:p>
        </w:tc>
      </w:tr>
    </w:tbl>
    <w:p w:rsidR="001414D4" w:rsidRDefault="001414D4">
      <w:pPr>
        <w:widowControl w:val="0"/>
        <w:spacing w:after="0" w:line="264" w:lineRule="auto"/>
        <w:ind w:hanging="851"/>
        <w:jc w:val="both"/>
        <w:rPr>
          <w:rFonts w:ascii="Times New Roman" w:eastAsia="Times New Roman" w:hAnsi="Times New Roman" w:cs="Times New Roman"/>
          <w:b/>
          <w:sz w:val="24"/>
          <w:szCs w:val="24"/>
        </w:rPr>
      </w:pPr>
    </w:p>
    <w:tbl>
      <w:tblPr>
        <w:tblStyle w:val="a3"/>
        <w:tblW w:w="9782"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1414D4">
        <w:tc>
          <w:tcPr>
            <w:tcW w:w="9782" w:type="dxa"/>
          </w:tcPr>
          <w:p w:rsidR="001414D4" w:rsidRDefault="008A6DEF">
            <w:pPr>
              <w:widowControl w:val="0"/>
              <w:spacing w:line="264" w:lineRule="auto"/>
              <w:jc w:val="both"/>
              <w:rPr>
                <w:rFonts w:ascii="Times New Roman" w:eastAsia="Times New Roman" w:hAnsi="Times New Roman" w:cs="Times New Roman"/>
                <w:b/>
                <w:sz w:val="24"/>
                <w:szCs w:val="24"/>
              </w:rPr>
            </w:pPr>
            <w:r>
              <w:rPr>
                <w:rFonts w:ascii="Times New Roman" w:eastAsia="Times New Roman" w:hAnsi="Times New Roman" w:cs="Times New Roman"/>
                <w:b/>
                <w:color w:val="BC202E"/>
                <w:sz w:val="24"/>
                <w:szCs w:val="24"/>
              </w:rPr>
              <w:t>Stepwise-Procedure:</w:t>
            </w:r>
          </w:p>
        </w:tc>
      </w:tr>
      <w:tr w:rsidR="001414D4">
        <w:tc>
          <w:tcPr>
            <w:tcW w:w="9782" w:type="dxa"/>
          </w:tcPr>
          <w:p w:rsidR="001414D4" w:rsidRDefault="008A6DEF">
            <w:pPr>
              <w:widowControl w:val="0"/>
              <w:spacing w:line="26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 Pneumatic Circuit as per diagram</w:t>
            </w:r>
          </w:p>
          <w:p w:rsidR="001414D4" w:rsidRDefault="001414D4">
            <w:pPr>
              <w:widowControl w:val="0"/>
              <w:spacing w:line="264" w:lineRule="auto"/>
              <w:jc w:val="both"/>
              <w:rPr>
                <w:rFonts w:ascii="Times New Roman" w:eastAsia="Times New Roman" w:hAnsi="Times New Roman" w:cs="Times New Roman"/>
                <w:sz w:val="24"/>
                <w:szCs w:val="24"/>
              </w:rPr>
            </w:pPr>
          </w:p>
        </w:tc>
      </w:tr>
    </w:tbl>
    <w:p w:rsidR="001414D4" w:rsidRDefault="001414D4">
      <w:pPr>
        <w:widowControl w:val="0"/>
        <w:spacing w:after="0" w:line="264" w:lineRule="auto"/>
        <w:ind w:hanging="851"/>
        <w:jc w:val="both"/>
        <w:rPr>
          <w:rFonts w:ascii="Times New Roman" w:eastAsia="Times New Roman" w:hAnsi="Times New Roman" w:cs="Times New Roman"/>
          <w:b/>
          <w:sz w:val="24"/>
          <w:szCs w:val="24"/>
        </w:rPr>
      </w:pPr>
    </w:p>
    <w:tbl>
      <w:tblPr>
        <w:tblStyle w:val="a4"/>
        <w:tblW w:w="9782"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1414D4">
        <w:tc>
          <w:tcPr>
            <w:tcW w:w="9782" w:type="dxa"/>
          </w:tcPr>
          <w:p w:rsidR="001414D4" w:rsidRDefault="008A6DEF">
            <w:pPr>
              <w:widowControl w:val="0"/>
              <w:spacing w:line="264" w:lineRule="auto"/>
              <w:jc w:val="both"/>
              <w:rPr>
                <w:rFonts w:ascii="Times New Roman" w:eastAsia="Times New Roman" w:hAnsi="Times New Roman" w:cs="Times New Roman"/>
                <w:b/>
                <w:sz w:val="24"/>
                <w:szCs w:val="24"/>
              </w:rPr>
            </w:pPr>
            <w:r>
              <w:rPr>
                <w:rFonts w:ascii="Times New Roman" w:eastAsia="Times New Roman" w:hAnsi="Times New Roman" w:cs="Times New Roman"/>
                <w:b/>
                <w:color w:val="BC202E"/>
                <w:sz w:val="24"/>
                <w:szCs w:val="24"/>
              </w:rPr>
              <w:t xml:space="preserve">Output: </w:t>
            </w:r>
          </w:p>
        </w:tc>
      </w:tr>
      <w:tr w:rsidR="001414D4">
        <w:trPr>
          <w:trHeight w:val="12669"/>
        </w:trPr>
        <w:tc>
          <w:tcPr>
            <w:tcW w:w="9782" w:type="dxa"/>
          </w:tcPr>
          <w:p w:rsidR="001414D4" w:rsidRDefault="008A6DEF">
            <w:pPr>
              <w:widowControl w:val="0"/>
              <w:spacing w:line="264"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205413" cy="3908139"/>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205413" cy="3908139"/>
                          </a:xfrm>
                          <a:prstGeom prst="rect">
                            <a:avLst/>
                          </a:prstGeom>
                          <a:ln/>
                        </pic:spPr>
                      </pic:pic>
                    </a:graphicData>
                  </a:graphic>
                </wp:inline>
              </w:drawing>
            </w:r>
          </w:p>
          <w:p w:rsidR="001414D4" w:rsidRDefault="008A6DEF">
            <w:pPr>
              <w:widowControl w:val="0"/>
              <w:spacing w:line="264"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76950" cy="34163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6076950" cy="3416300"/>
                          </a:xfrm>
                          <a:prstGeom prst="rect">
                            <a:avLst/>
                          </a:prstGeom>
                          <a:ln/>
                        </pic:spPr>
                      </pic:pic>
                    </a:graphicData>
                  </a:graphic>
                </wp:inline>
              </w:drawing>
            </w:r>
            <w:r>
              <w:rPr>
                <w:rFonts w:ascii="Times New Roman" w:eastAsia="Times New Roman" w:hAnsi="Times New Roman" w:cs="Times New Roman"/>
                <w:noProof/>
                <w:sz w:val="24"/>
                <w:szCs w:val="24"/>
              </w:rPr>
              <w:lastRenderedPageBreak/>
              <w:drawing>
                <wp:inline distT="114300" distB="114300" distL="114300" distR="114300">
                  <wp:extent cx="5645150" cy="34163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645150" cy="3416300"/>
                          </a:xfrm>
                          <a:prstGeom prst="rect">
                            <a:avLst/>
                          </a:prstGeom>
                          <a:ln/>
                        </pic:spPr>
                      </pic:pic>
                    </a:graphicData>
                  </a:graphic>
                </wp:inline>
              </w:drawing>
            </w:r>
          </w:p>
        </w:tc>
      </w:tr>
    </w:tbl>
    <w:p w:rsidR="001414D4" w:rsidRDefault="001414D4">
      <w:pPr>
        <w:widowControl w:val="0"/>
        <w:spacing w:after="0" w:line="264" w:lineRule="auto"/>
        <w:ind w:hanging="851"/>
        <w:jc w:val="both"/>
        <w:rPr>
          <w:rFonts w:ascii="Times New Roman" w:eastAsia="Times New Roman" w:hAnsi="Times New Roman" w:cs="Times New Roman"/>
          <w:b/>
          <w:sz w:val="24"/>
          <w:szCs w:val="24"/>
        </w:rPr>
      </w:pPr>
    </w:p>
    <w:tbl>
      <w:tblPr>
        <w:tblStyle w:val="a5"/>
        <w:tblW w:w="9782"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1414D4">
        <w:tc>
          <w:tcPr>
            <w:tcW w:w="9782" w:type="dxa"/>
          </w:tcPr>
          <w:p w:rsidR="001414D4" w:rsidRDefault="008A6DEF">
            <w:pPr>
              <w:widowControl w:val="0"/>
              <w:spacing w:line="264" w:lineRule="auto"/>
              <w:jc w:val="both"/>
              <w:rPr>
                <w:rFonts w:ascii="Times New Roman" w:eastAsia="Times New Roman" w:hAnsi="Times New Roman" w:cs="Times New Roman"/>
                <w:b/>
                <w:sz w:val="24"/>
                <w:szCs w:val="24"/>
              </w:rPr>
            </w:pPr>
            <w:r>
              <w:rPr>
                <w:rFonts w:ascii="Times New Roman" w:eastAsia="Times New Roman" w:hAnsi="Times New Roman" w:cs="Times New Roman"/>
                <w:b/>
                <w:color w:val="BC202E"/>
                <w:sz w:val="24"/>
                <w:szCs w:val="24"/>
              </w:rPr>
              <w:t xml:space="preserve">Results: </w:t>
            </w:r>
          </w:p>
        </w:tc>
      </w:tr>
      <w:tr w:rsidR="001414D4">
        <w:tc>
          <w:tcPr>
            <w:tcW w:w="9782" w:type="dxa"/>
          </w:tcPr>
          <w:p w:rsidR="001414D4" w:rsidRDefault="001414D4">
            <w:pPr>
              <w:widowControl w:val="0"/>
              <w:spacing w:line="264" w:lineRule="auto"/>
              <w:jc w:val="both"/>
              <w:rPr>
                <w:rFonts w:ascii="Times New Roman" w:eastAsia="Times New Roman" w:hAnsi="Times New Roman" w:cs="Times New Roman"/>
                <w:sz w:val="24"/>
                <w:szCs w:val="24"/>
              </w:rPr>
            </w:pPr>
          </w:p>
        </w:tc>
      </w:tr>
    </w:tbl>
    <w:p w:rsidR="001414D4" w:rsidRDefault="001414D4">
      <w:pPr>
        <w:widowControl w:val="0"/>
        <w:spacing w:after="0" w:line="264" w:lineRule="auto"/>
        <w:ind w:hanging="851"/>
        <w:jc w:val="both"/>
        <w:rPr>
          <w:rFonts w:ascii="Times New Roman" w:eastAsia="Times New Roman" w:hAnsi="Times New Roman" w:cs="Times New Roman"/>
          <w:b/>
          <w:sz w:val="24"/>
          <w:szCs w:val="24"/>
        </w:rPr>
      </w:pPr>
    </w:p>
    <w:tbl>
      <w:tblPr>
        <w:tblStyle w:val="a6"/>
        <w:tblW w:w="9782"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1414D4">
        <w:tc>
          <w:tcPr>
            <w:tcW w:w="9782" w:type="dxa"/>
          </w:tcPr>
          <w:p w:rsidR="001414D4" w:rsidRDefault="008A6DEF">
            <w:pPr>
              <w:widowControl w:val="0"/>
              <w:spacing w:line="264" w:lineRule="auto"/>
              <w:jc w:val="both"/>
              <w:rPr>
                <w:rFonts w:ascii="Times New Roman" w:eastAsia="Times New Roman" w:hAnsi="Times New Roman" w:cs="Times New Roman"/>
                <w:b/>
                <w:sz w:val="24"/>
                <w:szCs w:val="24"/>
              </w:rPr>
            </w:pPr>
            <w:r>
              <w:rPr>
                <w:rFonts w:ascii="Times New Roman" w:eastAsia="Times New Roman" w:hAnsi="Times New Roman" w:cs="Times New Roman"/>
                <w:b/>
                <w:color w:val="BC202E"/>
                <w:sz w:val="24"/>
                <w:szCs w:val="24"/>
              </w:rPr>
              <w:t xml:space="preserve">Post Lab Subjective/Objective type Questions: </w:t>
            </w:r>
          </w:p>
        </w:tc>
      </w:tr>
      <w:tr w:rsidR="001414D4">
        <w:tc>
          <w:tcPr>
            <w:tcW w:w="9782" w:type="dxa"/>
          </w:tcPr>
          <w:p w:rsidR="001414D4" w:rsidRDefault="008A6DEF">
            <w:pPr>
              <w:numPr>
                <w:ilvl w:val="0"/>
                <w:numId w:val="1"/>
              </w:num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Explain how Pneumatic cylinders can be used in ARVR</w:t>
            </w:r>
          </w:p>
          <w:p w:rsidR="001414D4" w:rsidRDefault="008A6DEF">
            <w:pPr>
              <w:pBdr>
                <w:top w:val="nil"/>
                <w:left w:val="nil"/>
                <w:bottom w:val="nil"/>
                <w:right w:val="nil"/>
                <w:between w:val="nil"/>
              </w:pBd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Pneumatic cylinders can be used in devices like VR chair or VR cave where we need to</w:t>
            </w:r>
          </w:p>
          <w:p w:rsidR="001414D4" w:rsidRDefault="008A6DEF">
            <w:pPr>
              <w:pBdr>
                <w:top w:val="nil"/>
                <w:left w:val="nil"/>
                <w:bottom w:val="nil"/>
                <w:right w:val="nil"/>
                <w:between w:val="nil"/>
              </w:pBd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simulate movement in order to make the users actually feel like they are moving in response to</w:t>
            </w:r>
          </w:p>
          <w:p w:rsidR="001414D4" w:rsidRDefault="008A6DEF">
            <w:pPr>
              <w:pBdr>
                <w:top w:val="nil"/>
                <w:left w:val="nil"/>
                <w:bottom w:val="nil"/>
                <w:right w:val="nil"/>
                <w:between w:val="nil"/>
              </w:pBd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whatever is playing on screen. It can be used in any device or place where we need to connect the</w:t>
            </w:r>
          </w:p>
          <w:p w:rsidR="001414D4" w:rsidRDefault="008A6DEF">
            <w:pPr>
              <w:pBdr>
                <w:top w:val="nil"/>
                <w:left w:val="nil"/>
                <w:bottom w:val="nil"/>
                <w:right w:val="nil"/>
                <w:between w:val="nil"/>
              </w:pBd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 world and virtual world via movement.</w:t>
            </w:r>
          </w:p>
        </w:tc>
      </w:tr>
    </w:tbl>
    <w:p w:rsidR="001414D4" w:rsidRDefault="001414D4">
      <w:pPr>
        <w:widowControl w:val="0"/>
        <w:spacing w:after="0" w:line="264" w:lineRule="auto"/>
        <w:ind w:hanging="851"/>
        <w:jc w:val="both"/>
        <w:rPr>
          <w:rFonts w:ascii="Times New Roman" w:eastAsia="Times New Roman" w:hAnsi="Times New Roman" w:cs="Times New Roman"/>
          <w:b/>
          <w:sz w:val="24"/>
          <w:szCs w:val="24"/>
        </w:rPr>
      </w:pPr>
    </w:p>
    <w:tbl>
      <w:tblPr>
        <w:tblStyle w:val="a7"/>
        <w:tblW w:w="9782"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1414D4">
        <w:tc>
          <w:tcPr>
            <w:tcW w:w="9782" w:type="dxa"/>
          </w:tcPr>
          <w:p w:rsidR="001414D4" w:rsidRDefault="008A6DEF">
            <w:pPr>
              <w:widowControl w:val="0"/>
              <w:spacing w:line="264" w:lineRule="auto"/>
              <w:jc w:val="both"/>
              <w:rPr>
                <w:rFonts w:ascii="Times New Roman" w:eastAsia="Times New Roman" w:hAnsi="Times New Roman" w:cs="Times New Roman"/>
                <w:b/>
                <w:sz w:val="24"/>
                <w:szCs w:val="24"/>
              </w:rPr>
            </w:pPr>
            <w:r>
              <w:rPr>
                <w:rFonts w:ascii="Times New Roman" w:eastAsia="Times New Roman" w:hAnsi="Times New Roman" w:cs="Times New Roman"/>
                <w:b/>
                <w:color w:val="BC202E"/>
                <w:sz w:val="24"/>
                <w:szCs w:val="24"/>
              </w:rPr>
              <w:t>Conclusion:</w:t>
            </w:r>
          </w:p>
        </w:tc>
      </w:tr>
      <w:tr w:rsidR="001414D4">
        <w:tc>
          <w:tcPr>
            <w:tcW w:w="9782" w:type="dxa"/>
          </w:tcPr>
          <w:p w:rsidR="001414D4" w:rsidRDefault="008A6D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successfully connected the pneumatic cylinders and saw how the pistons work using the air</w:t>
            </w:r>
          </w:p>
          <w:p w:rsidR="001414D4" w:rsidRDefault="008A6D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pressure.</w:t>
            </w:r>
          </w:p>
          <w:p w:rsidR="001414D4" w:rsidRDefault="001414D4">
            <w:pPr>
              <w:jc w:val="both"/>
              <w:rPr>
                <w:rFonts w:ascii="Times New Roman" w:eastAsia="Times New Roman" w:hAnsi="Times New Roman" w:cs="Times New Roman"/>
                <w:sz w:val="24"/>
                <w:szCs w:val="24"/>
              </w:rPr>
            </w:pPr>
          </w:p>
        </w:tc>
      </w:tr>
    </w:tbl>
    <w:p w:rsidR="001414D4" w:rsidRDefault="001414D4">
      <w:pPr>
        <w:spacing w:after="0" w:line="240" w:lineRule="auto"/>
        <w:ind w:hanging="851"/>
        <w:jc w:val="both"/>
        <w:rPr>
          <w:rFonts w:ascii="Times New Roman" w:eastAsia="Times New Roman" w:hAnsi="Times New Roman" w:cs="Times New Roman"/>
          <w:b/>
          <w:sz w:val="24"/>
          <w:szCs w:val="24"/>
        </w:rPr>
      </w:pPr>
    </w:p>
    <w:tbl>
      <w:tblPr>
        <w:tblStyle w:val="a8"/>
        <w:tblW w:w="4536" w:type="dxa"/>
        <w:tblInd w:w="4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6"/>
      </w:tblGrid>
      <w:tr w:rsidR="001414D4">
        <w:tc>
          <w:tcPr>
            <w:tcW w:w="4536" w:type="dxa"/>
          </w:tcPr>
          <w:p w:rsidR="001414D4" w:rsidRDefault="001414D4">
            <w:pPr>
              <w:widowControl w:val="0"/>
              <w:spacing w:line="264" w:lineRule="auto"/>
              <w:jc w:val="both"/>
              <w:rPr>
                <w:rFonts w:ascii="Times New Roman" w:eastAsia="Times New Roman" w:hAnsi="Times New Roman" w:cs="Times New Roman"/>
                <w:b/>
                <w:color w:val="BC202E"/>
                <w:sz w:val="24"/>
                <w:szCs w:val="24"/>
              </w:rPr>
            </w:pPr>
          </w:p>
          <w:p w:rsidR="001414D4" w:rsidRDefault="001414D4">
            <w:pPr>
              <w:widowControl w:val="0"/>
              <w:spacing w:line="264" w:lineRule="auto"/>
              <w:jc w:val="both"/>
              <w:rPr>
                <w:rFonts w:ascii="Times New Roman" w:eastAsia="Times New Roman" w:hAnsi="Times New Roman" w:cs="Times New Roman"/>
                <w:b/>
                <w:color w:val="BC202E"/>
                <w:sz w:val="24"/>
                <w:szCs w:val="24"/>
              </w:rPr>
            </w:pPr>
          </w:p>
          <w:p w:rsidR="001414D4" w:rsidRDefault="008A6DEF">
            <w:pPr>
              <w:widowControl w:val="0"/>
              <w:spacing w:line="264" w:lineRule="auto"/>
              <w:jc w:val="both"/>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Signature of faculty in-charge with Date:</w:t>
            </w:r>
          </w:p>
        </w:tc>
      </w:tr>
    </w:tbl>
    <w:p w:rsidR="001414D4" w:rsidRDefault="001414D4">
      <w:pPr>
        <w:shd w:val="clear" w:color="auto" w:fill="FFFFFF"/>
        <w:spacing w:before="280" w:line="240" w:lineRule="auto"/>
        <w:rPr>
          <w:rFonts w:ascii="Arial" w:eastAsia="Arial" w:hAnsi="Arial" w:cs="Arial"/>
          <w:b/>
          <w:color w:val="222222"/>
          <w:sz w:val="44"/>
          <w:szCs w:val="44"/>
        </w:rPr>
      </w:pPr>
    </w:p>
    <w:sectPr w:rsidR="001414D4">
      <w:headerReference w:type="default" r:id="rId15"/>
      <w:footerReference w:type="default" r:id="rId16"/>
      <w:pgSz w:w="12240" w:h="15840"/>
      <w:pgMar w:top="1530" w:right="90" w:bottom="1440" w:left="1440" w:header="90" w:footer="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2E82" w:rsidRDefault="00972E82">
      <w:pPr>
        <w:spacing w:after="0" w:line="240" w:lineRule="auto"/>
      </w:pPr>
      <w:r>
        <w:separator/>
      </w:r>
    </w:p>
  </w:endnote>
  <w:endnote w:type="continuationSeparator" w:id="0">
    <w:p w:rsidR="00972E82" w:rsidRDefault="00972E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14D4" w:rsidRDefault="001414D4"/>
  <w:tbl>
    <w:tblPr>
      <w:tblStyle w:val="aa"/>
      <w:tblW w:w="10916" w:type="dxa"/>
      <w:tblInd w:w="-851" w:type="dxa"/>
      <w:tblBorders>
        <w:top w:val="nil"/>
        <w:left w:val="nil"/>
        <w:bottom w:val="nil"/>
        <w:right w:val="nil"/>
        <w:insideH w:val="nil"/>
        <w:insideV w:val="nil"/>
      </w:tblBorders>
      <w:tblLayout w:type="fixed"/>
      <w:tblLook w:val="0400" w:firstRow="0" w:lastRow="0" w:firstColumn="0" w:lastColumn="0" w:noHBand="0" w:noVBand="1"/>
    </w:tblPr>
    <w:tblGrid>
      <w:gridCol w:w="3544"/>
      <w:gridCol w:w="3969"/>
      <w:gridCol w:w="3403"/>
    </w:tblGrid>
    <w:tr w:rsidR="001414D4">
      <w:tc>
        <w:tcPr>
          <w:tcW w:w="3544" w:type="dxa"/>
        </w:tcPr>
        <w:p w:rsidR="001414D4" w:rsidRDefault="008A6DEF">
          <w:pPr>
            <w:pBdr>
              <w:top w:val="nil"/>
              <w:left w:val="nil"/>
              <w:bottom w:val="nil"/>
              <w:right w:val="nil"/>
              <w:between w:val="nil"/>
            </w:pBdr>
            <w:tabs>
              <w:tab w:val="center" w:pos="4680"/>
              <w:tab w:val="right" w:pos="9360"/>
            </w:tabs>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Audio Video Engineering</w:t>
          </w:r>
        </w:p>
      </w:tc>
      <w:tc>
        <w:tcPr>
          <w:tcW w:w="3969" w:type="dxa"/>
        </w:tcPr>
        <w:p w:rsidR="001414D4" w:rsidRDefault="008A6DEF">
          <w:pPr>
            <w:pBdr>
              <w:top w:val="nil"/>
              <w:left w:val="nil"/>
              <w:bottom w:val="nil"/>
              <w:right w:val="nil"/>
              <w:between w:val="nil"/>
            </w:pBdr>
            <w:tabs>
              <w:tab w:val="center" w:pos="4680"/>
              <w:tab w:val="right" w:pos="9360"/>
            </w:tabs>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Semester: VI</w:t>
          </w:r>
        </w:p>
      </w:tc>
      <w:tc>
        <w:tcPr>
          <w:tcW w:w="3403" w:type="dxa"/>
        </w:tcPr>
        <w:p w:rsidR="001414D4" w:rsidRDefault="008A6DEF">
          <w:pPr>
            <w:pBdr>
              <w:top w:val="nil"/>
              <w:left w:val="nil"/>
              <w:bottom w:val="nil"/>
              <w:right w:val="nil"/>
              <w:between w:val="nil"/>
            </w:pBdr>
            <w:tabs>
              <w:tab w:val="center" w:pos="4680"/>
              <w:tab w:val="right" w:pos="9360"/>
            </w:tabs>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Academic Year: 2020-21</w:t>
          </w:r>
        </w:p>
      </w:tc>
    </w:tr>
    <w:tr w:rsidR="001414D4">
      <w:tc>
        <w:tcPr>
          <w:tcW w:w="3544" w:type="dxa"/>
        </w:tcPr>
        <w:p w:rsidR="001414D4" w:rsidRDefault="001414D4">
          <w:pPr>
            <w:pBdr>
              <w:top w:val="nil"/>
              <w:left w:val="nil"/>
              <w:bottom w:val="nil"/>
              <w:right w:val="nil"/>
              <w:between w:val="nil"/>
            </w:pBdr>
            <w:tabs>
              <w:tab w:val="center" w:pos="4680"/>
              <w:tab w:val="right" w:pos="9360"/>
            </w:tabs>
            <w:rPr>
              <w:rFonts w:ascii="Times New Roman" w:eastAsia="Times New Roman" w:hAnsi="Times New Roman" w:cs="Times New Roman"/>
              <w:color w:val="000000"/>
              <w:sz w:val="20"/>
              <w:szCs w:val="20"/>
            </w:rPr>
          </w:pPr>
        </w:p>
      </w:tc>
      <w:tc>
        <w:tcPr>
          <w:tcW w:w="3969" w:type="dxa"/>
        </w:tcPr>
        <w:p w:rsidR="001414D4" w:rsidRDefault="001414D4">
          <w:pPr>
            <w:pBdr>
              <w:top w:val="nil"/>
              <w:left w:val="nil"/>
              <w:bottom w:val="nil"/>
              <w:right w:val="nil"/>
              <w:between w:val="nil"/>
            </w:pBdr>
            <w:tabs>
              <w:tab w:val="center" w:pos="4680"/>
              <w:tab w:val="right" w:pos="9360"/>
            </w:tabs>
            <w:jc w:val="center"/>
            <w:rPr>
              <w:rFonts w:ascii="Times New Roman" w:eastAsia="Times New Roman" w:hAnsi="Times New Roman" w:cs="Times New Roman"/>
              <w:color w:val="000000"/>
              <w:sz w:val="20"/>
              <w:szCs w:val="20"/>
            </w:rPr>
          </w:pPr>
        </w:p>
      </w:tc>
      <w:tc>
        <w:tcPr>
          <w:tcW w:w="3403" w:type="dxa"/>
        </w:tcPr>
        <w:p w:rsidR="001414D4" w:rsidRDefault="008A6DEF">
          <w:pPr>
            <w:pBdr>
              <w:top w:val="nil"/>
              <w:left w:val="nil"/>
              <w:bottom w:val="nil"/>
              <w:right w:val="nil"/>
              <w:between w:val="nil"/>
            </w:pBdr>
            <w:tabs>
              <w:tab w:val="center" w:pos="4680"/>
              <w:tab w:val="right" w:pos="9360"/>
            </w:tabs>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Roll No: </w:t>
          </w:r>
        </w:p>
      </w:tc>
    </w:tr>
  </w:tbl>
  <w:p w:rsidR="001414D4" w:rsidRDefault="001414D4">
    <w:pPr>
      <w:pBdr>
        <w:top w:val="nil"/>
        <w:left w:val="nil"/>
        <w:bottom w:val="nil"/>
        <w:right w:val="nil"/>
        <w:between w:val="nil"/>
      </w:pBdr>
      <w:tabs>
        <w:tab w:val="center" w:pos="4680"/>
        <w:tab w:val="right" w:pos="9360"/>
      </w:tabs>
      <w:spacing w:after="0" w:line="240" w:lineRule="auto"/>
      <w:ind w:left="-1440"/>
      <w:jc w:val="center"/>
      <w:rPr>
        <w:color w:val="000000"/>
      </w:rPr>
    </w:pPr>
  </w:p>
  <w:p w:rsidR="001414D4" w:rsidRDefault="001414D4">
    <w:pPr>
      <w:pBdr>
        <w:top w:val="nil"/>
        <w:left w:val="nil"/>
        <w:bottom w:val="nil"/>
        <w:right w:val="nil"/>
        <w:between w:val="nil"/>
      </w:pBdr>
      <w:tabs>
        <w:tab w:val="center" w:pos="4680"/>
        <w:tab w:val="right" w:pos="9360"/>
      </w:tabs>
      <w:spacing w:after="0" w:line="240" w:lineRule="auto"/>
      <w:ind w:left="-1440"/>
      <w:jc w:val="center"/>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2E82" w:rsidRDefault="00972E82">
      <w:pPr>
        <w:spacing w:after="0" w:line="240" w:lineRule="auto"/>
      </w:pPr>
      <w:r>
        <w:separator/>
      </w:r>
    </w:p>
  </w:footnote>
  <w:footnote w:type="continuationSeparator" w:id="0">
    <w:p w:rsidR="00972E82" w:rsidRDefault="00972E8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14D4" w:rsidRDefault="001414D4">
    <w:pPr>
      <w:pBdr>
        <w:top w:val="nil"/>
        <w:left w:val="nil"/>
        <w:bottom w:val="nil"/>
        <w:right w:val="nil"/>
        <w:between w:val="nil"/>
      </w:pBdr>
      <w:tabs>
        <w:tab w:val="center" w:pos="4680"/>
        <w:tab w:val="right" w:pos="9360"/>
      </w:tabs>
      <w:spacing w:after="0" w:line="240" w:lineRule="auto"/>
      <w:rPr>
        <w:color w:val="000000"/>
      </w:rPr>
    </w:pPr>
  </w:p>
  <w:tbl>
    <w:tblPr>
      <w:tblStyle w:val="a9"/>
      <w:tblW w:w="11925" w:type="dxa"/>
      <w:tblInd w:w="-1503" w:type="dxa"/>
      <w:tblBorders>
        <w:top w:val="nil"/>
        <w:left w:val="nil"/>
        <w:bottom w:val="nil"/>
        <w:right w:val="nil"/>
        <w:insideH w:val="nil"/>
        <w:insideV w:val="nil"/>
      </w:tblBorders>
      <w:tblLayout w:type="fixed"/>
      <w:tblLook w:val="0400" w:firstRow="0" w:lastRow="0" w:firstColumn="0" w:lastColumn="0" w:noHBand="0" w:noVBand="1"/>
    </w:tblPr>
    <w:tblGrid>
      <w:gridCol w:w="3572"/>
      <w:gridCol w:w="6154"/>
      <w:gridCol w:w="2199"/>
    </w:tblGrid>
    <w:tr w:rsidR="001414D4">
      <w:trPr>
        <w:trHeight w:val="907"/>
      </w:trPr>
      <w:tc>
        <w:tcPr>
          <w:tcW w:w="3572" w:type="dxa"/>
        </w:tcPr>
        <w:p w:rsidR="001414D4" w:rsidRDefault="008A6DEF">
          <w:pPr>
            <w:pBdr>
              <w:top w:val="nil"/>
              <w:left w:val="nil"/>
              <w:bottom w:val="nil"/>
              <w:right w:val="nil"/>
              <w:between w:val="nil"/>
            </w:pBdr>
            <w:tabs>
              <w:tab w:val="center" w:pos="4680"/>
              <w:tab w:val="right" w:pos="9360"/>
            </w:tabs>
            <w:ind w:firstLine="258"/>
            <w:rPr>
              <w:color w:val="000000"/>
            </w:rPr>
          </w:pPr>
          <w:bookmarkStart w:id="1" w:name="_gjdgxs" w:colFirst="0" w:colLast="0"/>
          <w:bookmarkEnd w:id="1"/>
          <w:r>
            <w:rPr>
              <w:noProof/>
              <w:color w:val="000000"/>
            </w:rPr>
            <w:drawing>
              <wp:inline distT="0" distB="0" distL="0" distR="0">
                <wp:extent cx="1973580" cy="609600"/>
                <wp:effectExtent l="0" t="0" r="0" b="0"/>
                <wp:docPr id="7" name="image1.jpg"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picture containing drawing&#10;&#10;Description automatically generated"/>
                        <pic:cNvPicPr preferRelativeResize="0"/>
                      </pic:nvPicPr>
                      <pic:blipFill>
                        <a:blip r:embed="rId1"/>
                        <a:srcRect l="2579" r="8710"/>
                        <a:stretch>
                          <a:fillRect/>
                        </a:stretch>
                      </pic:blipFill>
                      <pic:spPr>
                        <a:xfrm>
                          <a:off x="0" y="0"/>
                          <a:ext cx="1973580" cy="609600"/>
                        </a:xfrm>
                        <a:prstGeom prst="rect">
                          <a:avLst/>
                        </a:prstGeom>
                        <a:ln/>
                      </pic:spPr>
                    </pic:pic>
                  </a:graphicData>
                </a:graphic>
              </wp:inline>
            </w:drawing>
          </w:r>
        </w:p>
      </w:tc>
      <w:tc>
        <w:tcPr>
          <w:tcW w:w="6154" w:type="dxa"/>
          <w:vAlign w:val="center"/>
        </w:tcPr>
        <w:p w:rsidR="001414D4" w:rsidRDefault="008A6DEF">
          <w:pPr>
            <w:tabs>
              <w:tab w:val="center" w:pos="4513"/>
              <w:tab w:val="right" w:pos="9026"/>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 J. Somaiya College of Engineering, Mumbai-77</w:t>
          </w:r>
        </w:p>
        <w:p w:rsidR="001414D4" w:rsidRDefault="008A6DEF">
          <w:pPr>
            <w:tabs>
              <w:tab w:val="center" w:pos="4513"/>
              <w:tab w:val="right" w:pos="9026"/>
            </w:tabs>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 Constituent College of Somaiya Vidyavihar University)</w:t>
          </w:r>
        </w:p>
        <w:p w:rsidR="001414D4" w:rsidRDefault="008A6DEF">
          <w:pPr>
            <w:tabs>
              <w:tab w:val="center" w:pos="4513"/>
              <w:tab w:val="right" w:pos="9026"/>
            </w:tabs>
            <w:jc w:val="center"/>
            <w:rPr>
              <w:color w:val="BC202E"/>
              <w:sz w:val="24"/>
              <w:szCs w:val="24"/>
            </w:rPr>
          </w:pPr>
          <w:r>
            <w:rPr>
              <w:rFonts w:ascii="Times New Roman" w:eastAsia="Times New Roman" w:hAnsi="Times New Roman" w:cs="Times New Roman"/>
              <w:b/>
              <w:color w:val="BC202E"/>
              <w:sz w:val="24"/>
              <w:szCs w:val="24"/>
            </w:rPr>
            <w:t>Department of Electronics Engineering</w:t>
          </w:r>
        </w:p>
      </w:tc>
      <w:tc>
        <w:tcPr>
          <w:tcW w:w="2199" w:type="dxa"/>
        </w:tcPr>
        <w:p w:rsidR="001414D4" w:rsidRDefault="008A6DEF">
          <w:pPr>
            <w:pBdr>
              <w:top w:val="nil"/>
              <w:left w:val="nil"/>
              <w:bottom w:val="nil"/>
              <w:right w:val="nil"/>
              <w:between w:val="nil"/>
            </w:pBdr>
            <w:tabs>
              <w:tab w:val="center" w:pos="4680"/>
              <w:tab w:val="right" w:pos="9360"/>
              <w:tab w:val="left" w:pos="735"/>
              <w:tab w:val="right" w:pos="2664"/>
            </w:tabs>
            <w:rPr>
              <w:color w:val="000000"/>
            </w:rPr>
          </w:pPr>
          <w:r>
            <w:rPr>
              <w:color w:val="000000"/>
            </w:rPr>
            <w:t xml:space="preserve">      </w:t>
          </w:r>
          <w:r>
            <w:rPr>
              <w:noProof/>
              <w:color w:val="000000"/>
            </w:rPr>
            <w:drawing>
              <wp:inline distT="0" distB="0" distL="0" distR="0">
                <wp:extent cx="982980" cy="609600"/>
                <wp:effectExtent l="0" t="0" r="0" b="0"/>
                <wp:docPr id="9" name="image3.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lose up of a sign&#10;&#10;Description automatically generated"/>
                        <pic:cNvPicPr preferRelativeResize="0"/>
                      </pic:nvPicPr>
                      <pic:blipFill>
                        <a:blip r:embed="rId2"/>
                        <a:srcRect/>
                        <a:stretch>
                          <a:fillRect/>
                        </a:stretch>
                      </pic:blipFill>
                      <pic:spPr>
                        <a:xfrm>
                          <a:off x="0" y="0"/>
                          <a:ext cx="982980" cy="609600"/>
                        </a:xfrm>
                        <a:prstGeom prst="rect">
                          <a:avLst/>
                        </a:prstGeom>
                        <a:ln/>
                      </pic:spPr>
                    </pic:pic>
                  </a:graphicData>
                </a:graphic>
              </wp:inline>
            </w:drawing>
          </w:r>
        </w:p>
      </w:tc>
    </w:tr>
  </w:tbl>
  <w:p w:rsidR="001414D4" w:rsidRDefault="001414D4">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850D6C"/>
    <w:multiLevelType w:val="multilevel"/>
    <w:tmpl w:val="50D2F8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6B4F08A1"/>
    <w:multiLevelType w:val="multilevel"/>
    <w:tmpl w:val="55F4ED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1414D4"/>
    <w:rsid w:val="001414D4"/>
    <w:rsid w:val="00572441"/>
    <w:rsid w:val="007E456E"/>
    <w:rsid w:val="008A6DEF"/>
    <w:rsid w:val="00972E82"/>
    <w:rsid w:val="0098506E"/>
    <w:rsid w:val="00F90A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55" w:type="dxa"/>
        <w:left w:w="55" w:type="dxa"/>
        <w:bottom w:w="55" w:type="dxa"/>
        <w:right w:w="55"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90A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0A4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55" w:type="dxa"/>
        <w:left w:w="55" w:type="dxa"/>
        <w:bottom w:w="55" w:type="dxa"/>
        <w:right w:w="55"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90A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0A4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697</Words>
  <Characters>3976</Characters>
  <Application>Microsoft Office Word</Application>
  <DocSecurity>0</DocSecurity>
  <Lines>33</Lines>
  <Paragraphs>9</Paragraphs>
  <ScaleCrop>false</ScaleCrop>
  <Company/>
  <LinksUpToDate>false</LinksUpToDate>
  <CharactersWithSpaces>4664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6</cp:revision>
  <dcterms:created xsi:type="dcterms:W3CDTF">2023-04-26T09:25:00Z</dcterms:created>
  <dcterms:modified xsi:type="dcterms:W3CDTF">2023-04-26T09:35:00Z</dcterms:modified>
</cp:coreProperties>
</file>